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9C7" w:rsidRDefault="00AF09C7" w:rsidP="00AF09C7">
      <w:pPr>
        <w:ind w:left="5760" w:firstLine="720"/>
        <w:rPr>
          <w:sz w:val="28"/>
          <w:szCs w:val="28"/>
          <w:lang w:val="uk-UA"/>
        </w:rPr>
      </w:pPr>
    </w:p>
    <w:p w:rsidR="00AF09C7" w:rsidRDefault="00AF09C7" w:rsidP="00AF09C7">
      <w:pPr>
        <w:ind w:left="5760" w:firstLine="720"/>
        <w:rPr>
          <w:sz w:val="28"/>
          <w:szCs w:val="28"/>
          <w:lang w:val="uk-UA"/>
        </w:rPr>
      </w:pPr>
      <w:r>
        <w:rPr>
          <w:sz w:val="28"/>
          <w:szCs w:val="28"/>
          <w:lang w:val="uk-UA"/>
        </w:rPr>
        <w:t>Додаток</w:t>
      </w:r>
    </w:p>
    <w:p w:rsidR="00AF09C7" w:rsidRDefault="00AF09C7" w:rsidP="00AF09C7">
      <w:pPr>
        <w:ind w:left="6480"/>
        <w:rPr>
          <w:sz w:val="28"/>
          <w:szCs w:val="28"/>
          <w:lang w:val="uk-UA"/>
        </w:rPr>
      </w:pPr>
      <w:r>
        <w:rPr>
          <w:sz w:val="28"/>
          <w:szCs w:val="28"/>
          <w:lang w:val="uk-UA"/>
        </w:rPr>
        <w:t>до рішення сорок дев’ятої сесії сьомого скликання</w:t>
      </w:r>
    </w:p>
    <w:p w:rsidR="00AF09C7" w:rsidRDefault="00AF09C7" w:rsidP="00AF09C7">
      <w:pPr>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від 19 грудня 2019 року </w:t>
      </w:r>
    </w:p>
    <w:p w:rsidR="00AF09C7" w:rsidRDefault="00AF09C7" w:rsidP="00AF09C7">
      <w:pPr>
        <w:rPr>
          <w:lang w:val="uk-UA"/>
        </w:rPr>
      </w:pPr>
    </w:p>
    <w:p w:rsidR="00AF09C7" w:rsidRDefault="00AF09C7" w:rsidP="00AF09C7">
      <w:pPr>
        <w:rPr>
          <w:bCs/>
          <w:sz w:val="16"/>
          <w:szCs w:val="16"/>
          <w:lang w:val="uk-UA"/>
        </w:rPr>
      </w:pPr>
    </w:p>
    <w:p w:rsidR="00AF09C7" w:rsidRDefault="00AF09C7" w:rsidP="00AF09C7">
      <w:pPr>
        <w:jc w:val="center"/>
        <w:rPr>
          <w:b/>
          <w:sz w:val="28"/>
          <w:szCs w:val="28"/>
          <w:lang w:val="uk-UA"/>
        </w:rPr>
      </w:pPr>
      <w:r>
        <w:rPr>
          <w:b/>
          <w:sz w:val="28"/>
          <w:szCs w:val="28"/>
          <w:lang w:val="uk-UA"/>
        </w:rPr>
        <w:t>ПРОГРАМА</w:t>
      </w:r>
    </w:p>
    <w:p w:rsidR="00AF09C7" w:rsidRDefault="00AF09C7" w:rsidP="00AF09C7">
      <w:pPr>
        <w:jc w:val="center"/>
        <w:rPr>
          <w:b/>
          <w:sz w:val="28"/>
          <w:szCs w:val="28"/>
          <w:lang w:val="uk-UA"/>
        </w:rPr>
      </w:pPr>
      <w:r>
        <w:rPr>
          <w:b/>
          <w:sz w:val="28"/>
          <w:szCs w:val="28"/>
          <w:lang w:val="uk-UA"/>
        </w:rPr>
        <w:t xml:space="preserve">відшкодування компенсації за перевезення  окремих пільгових </w:t>
      </w:r>
      <w:r>
        <w:rPr>
          <w:b/>
          <w:sz w:val="28"/>
          <w:szCs w:val="28"/>
          <w:lang w:val="uk-UA"/>
        </w:rPr>
        <w:br/>
        <w:t>категорій громадян залізничним транспортом приміського сполучення</w:t>
      </w:r>
    </w:p>
    <w:p w:rsidR="00AF09C7" w:rsidRDefault="00AF09C7" w:rsidP="00AF09C7">
      <w:pPr>
        <w:jc w:val="center"/>
        <w:rPr>
          <w:b/>
          <w:sz w:val="28"/>
          <w:szCs w:val="28"/>
          <w:lang w:val="uk-UA"/>
        </w:rPr>
      </w:pPr>
      <w:r>
        <w:rPr>
          <w:b/>
          <w:sz w:val="28"/>
          <w:szCs w:val="28"/>
          <w:lang w:val="uk-UA"/>
        </w:rPr>
        <w:t>по станції Лубни на 2020 рік</w:t>
      </w:r>
    </w:p>
    <w:p w:rsidR="00AF09C7" w:rsidRDefault="00AF09C7" w:rsidP="00AF09C7">
      <w:pPr>
        <w:rPr>
          <w:sz w:val="24"/>
          <w:szCs w:val="24"/>
          <w:lang w:val="uk-UA"/>
        </w:rPr>
      </w:pPr>
    </w:p>
    <w:p w:rsidR="00AF09C7" w:rsidRDefault="00AF09C7" w:rsidP="00AF09C7">
      <w:pPr>
        <w:jc w:val="center"/>
        <w:rPr>
          <w:b/>
          <w:sz w:val="28"/>
          <w:szCs w:val="28"/>
          <w:lang w:val="uk-UA"/>
        </w:rPr>
      </w:pPr>
      <w:r>
        <w:rPr>
          <w:b/>
          <w:sz w:val="28"/>
          <w:szCs w:val="28"/>
          <w:lang w:val="uk-UA"/>
        </w:rPr>
        <w:t>Загальні положення</w:t>
      </w:r>
    </w:p>
    <w:p w:rsidR="00AF09C7" w:rsidRDefault="00AF09C7" w:rsidP="00AF09C7">
      <w:pPr>
        <w:rPr>
          <w:sz w:val="28"/>
          <w:szCs w:val="28"/>
          <w:lang w:val="uk-UA"/>
        </w:rPr>
      </w:pPr>
    </w:p>
    <w:p w:rsidR="00AF09C7" w:rsidRDefault="00AF09C7" w:rsidP="00AF09C7">
      <w:pPr>
        <w:jc w:val="both"/>
        <w:rPr>
          <w:sz w:val="28"/>
          <w:szCs w:val="28"/>
          <w:lang w:val="uk-UA"/>
        </w:rPr>
      </w:pPr>
      <w:r>
        <w:rPr>
          <w:sz w:val="28"/>
          <w:szCs w:val="28"/>
          <w:lang w:val="uk-UA"/>
        </w:rPr>
        <w:tab/>
        <w:t>Програма відшкодування компенсації за перевезення окремих пільгових категорій громадян залізничним транспортом приміського сполучення по станції Лубни на 2020 рік (далі Програма)</w:t>
      </w:r>
      <w:r>
        <w:rPr>
          <w:b/>
          <w:sz w:val="28"/>
          <w:szCs w:val="28"/>
          <w:lang w:val="uk-UA"/>
        </w:rPr>
        <w:t xml:space="preserve"> </w:t>
      </w:r>
      <w:r>
        <w:rPr>
          <w:sz w:val="28"/>
          <w:szCs w:val="28"/>
          <w:lang w:val="uk-UA"/>
        </w:rPr>
        <w:t>направлена на розв’язання проблем соціального захисту громадян, які мають право пільгового проїзду згідно діючого законодавства (додаток до програми) та забезпечення своєчасної компенсації збитків від пільгових перевезень окремих категорій громадян залізничним транспортом</w:t>
      </w:r>
      <w:r>
        <w:rPr>
          <w:color w:val="FF0000"/>
          <w:sz w:val="28"/>
          <w:szCs w:val="28"/>
          <w:lang w:val="uk-UA"/>
        </w:rPr>
        <w:t xml:space="preserve"> </w:t>
      </w:r>
      <w:r>
        <w:rPr>
          <w:sz w:val="28"/>
          <w:szCs w:val="28"/>
          <w:lang w:val="uk-UA"/>
        </w:rPr>
        <w:t>приміського сполучення по станції Лубни.</w:t>
      </w:r>
    </w:p>
    <w:p w:rsidR="00AF09C7" w:rsidRDefault="00AF09C7" w:rsidP="00AF09C7">
      <w:pPr>
        <w:ind w:firstLine="720"/>
        <w:jc w:val="both"/>
        <w:rPr>
          <w:sz w:val="28"/>
          <w:szCs w:val="28"/>
          <w:lang w:val="uk-UA"/>
        </w:rPr>
      </w:pPr>
      <w:r>
        <w:rPr>
          <w:sz w:val="28"/>
          <w:szCs w:val="28"/>
          <w:lang w:val="uk-UA"/>
        </w:rPr>
        <w:t xml:space="preserve">Реалізація даної Програми здійснюється відповідно до Бюджетного кодексу України, Державного бюджету України на відповідний рік, Закону України «Про місцеве самоврядування в Україні», </w:t>
      </w:r>
      <w:r>
        <w:rPr>
          <w:bCs/>
          <w:sz w:val="28"/>
          <w:szCs w:val="28"/>
          <w:lang w:val="uk-UA"/>
        </w:rPr>
        <w:t xml:space="preserve">Закону України «Про статус ветеранів війни, гарантії їх соціального захисту», Закону України «Про статус і соціальний захист громадян, які постраждали внаслідок Чорнобильської катастрофи», </w:t>
      </w:r>
      <w:r>
        <w:rPr>
          <w:sz w:val="28"/>
          <w:szCs w:val="28"/>
          <w:lang w:val="uk-UA"/>
        </w:rPr>
        <w:t xml:space="preserve">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Закону України «Про основи соціальної захищеності осіб з інвалідністю в Україні», Закону України «Про охорону дитинства», Закону України «Про соціальний і правовий захист військовослужбовців та членів їх сімей», </w:t>
      </w:r>
      <w:r>
        <w:rPr>
          <w:bCs/>
          <w:sz w:val="28"/>
          <w:szCs w:val="28"/>
          <w:lang w:val="uk-UA"/>
        </w:rPr>
        <w:t>З</w:t>
      </w:r>
      <w:r>
        <w:rPr>
          <w:sz w:val="28"/>
          <w:szCs w:val="28"/>
          <w:lang w:val="uk-UA"/>
        </w:rPr>
        <w:t xml:space="preserve">акону України «Про державну соціальну допомогу особам з інвалідністю з дитинства та дітям з інвалідністю», Закону України «Про державну соціальну допомогу особам, які не мають права на пенсію, та особам з інвалідністю», постанови Кабінету Міністрів України від 17 травня 1993 року №354 «Про безплатний проїзд пенсіонерів на транспорті загального користування», постанови Кабінету Міністрів України від 16 серпня 1994 року №555 «Про поширення чинності постанови Кабінету Міністрів України від 17 травня 1993 р. №354», постанови Кабінету Міністрів України від 05.04.1994 № 226 «Про поліпшення виховання, навчання, соціального захисту та матеріального забезпечення дітей-сиріт і дітей, позбавлених батьківського піклування», постанови Кабінету Міністрів України від 29 січня 2003 року № 117 «Про Єдиний державний автоматизований реєстр осіб, які мають право на пільги», Порядку розрахунку обсягів компенсаційних виплат за пільгові перевезення залізничним транспортом окремих категорій громадян, </w:t>
      </w:r>
      <w:r>
        <w:rPr>
          <w:sz w:val="28"/>
          <w:szCs w:val="28"/>
          <w:lang w:val="uk-UA"/>
        </w:rPr>
        <w:lastRenderedPageBreak/>
        <w:t>затвердженого постановою Кабінету Міністрів України від 16 грудня 2009 року № 1359 та інших нормативно-правових актів України.</w:t>
      </w:r>
      <w:r>
        <w:rPr>
          <w:b/>
          <w:sz w:val="26"/>
          <w:szCs w:val="26"/>
          <w:lang w:val="uk-UA"/>
        </w:rPr>
        <w:t xml:space="preserve">     </w:t>
      </w:r>
    </w:p>
    <w:p w:rsidR="00AF09C7" w:rsidRDefault="00AF09C7" w:rsidP="00AF09C7">
      <w:pPr>
        <w:ind w:firstLine="720"/>
        <w:rPr>
          <w:sz w:val="28"/>
          <w:szCs w:val="28"/>
          <w:lang w:val="uk-UA"/>
        </w:rPr>
      </w:pPr>
    </w:p>
    <w:p w:rsidR="00AF09C7" w:rsidRDefault="00AF09C7" w:rsidP="00AF09C7">
      <w:pPr>
        <w:jc w:val="center"/>
        <w:rPr>
          <w:b/>
          <w:sz w:val="28"/>
          <w:szCs w:val="28"/>
          <w:lang w:val="uk-UA"/>
        </w:rPr>
      </w:pPr>
      <w:r>
        <w:rPr>
          <w:b/>
          <w:sz w:val="28"/>
          <w:szCs w:val="28"/>
          <w:lang w:val="uk-UA"/>
        </w:rPr>
        <w:t>Мета програми</w:t>
      </w:r>
    </w:p>
    <w:p w:rsidR="00AF09C7" w:rsidRDefault="00AF09C7" w:rsidP="00AF09C7">
      <w:pPr>
        <w:jc w:val="center"/>
        <w:rPr>
          <w:b/>
          <w:sz w:val="28"/>
          <w:szCs w:val="28"/>
          <w:lang w:val="uk-UA"/>
        </w:rPr>
      </w:pPr>
    </w:p>
    <w:p w:rsidR="00AF09C7" w:rsidRDefault="00AF09C7" w:rsidP="00AF09C7">
      <w:pPr>
        <w:ind w:firstLine="720"/>
        <w:jc w:val="both"/>
        <w:rPr>
          <w:sz w:val="28"/>
          <w:szCs w:val="28"/>
          <w:lang w:val="uk-UA"/>
        </w:rPr>
      </w:pPr>
      <w:r>
        <w:rPr>
          <w:sz w:val="28"/>
          <w:szCs w:val="28"/>
          <w:lang w:val="uk-UA"/>
        </w:rPr>
        <w:t>Виплата залізницям компенсаційних виплат за пільгові перевезення окремих категорій громадян, яким таке право надано законом, залізничним транспортом по станції Лубни.</w:t>
      </w:r>
    </w:p>
    <w:p w:rsidR="00AF09C7" w:rsidRDefault="00AF09C7" w:rsidP="00AF09C7">
      <w:pPr>
        <w:ind w:firstLine="570"/>
        <w:jc w:val="center"/>
        <w:rPr>
          <w:b/>
          <w:sz w:val="28"/>
          <w:szCs w:val="28"/>
          <w:lang w:val="uk-UA"/>
        </w:rPr>
      </w:pPr>
    </w:p>
    <w:p w:rsidR="00AF09C7" w:rsidRDefault="00AF09C7" w:rsidP="00AF09C7">
      <w:pPr>
        <w:ind w:firstLine="570"/>
        <w:jc w:val="center"/>
        <w:rPr>
          <w:sz w:val="28"/>
          <w:szCs w:val="28"/>
          <w:lang w:val="uk-UA"/>
        </w:rPr>
      </w:pPr>
      <w:r>
        <w:rPr>
          <w:b/>
          <w:sz w:val="28"/>
          <w:szCs w:val="28"/>
          <w:lang w:val="uk-UA"/>
        </w:rPr>
        <w:t>Фінансове забезпечення програми</w:t>
      </w:r>
    </w:p>
    <w:p w:rsidR="00AF09C7" w:rsidRDefault="00AF09C7" w:rsidP="00AF09C7">
      <w:pPr>
        <w:rPr>
          <w:sz w:val="28"/>
          <w:szCs w:val="28"/>
          <w:lang w:val="uk-UA"/>
        </w:rPr>
      </w:pPr>
    </w:p>
    <w:p w:rsidR="00AF09C7" w:rsidRDefault="00AF09C7" w:rsidP="00AF09C7">
      <w:pPr>
        <w:ind w:firstLine="570"/>
        <w:jc w:val="both"/>
        <w:rPr>
          <w:sz w:val="28"/>
          <w:szCs w:val="28"/>
          <w:lang w:val="uk-UA"/>
        </w:rPr>
      </w:pPr>
      <w:r>
        <w:rPr>
          <w:sz w:val="28"/>
          <w:szCs w:val="28"/>
          <w:lang w:val="uk-UA"/>
        </w:rPr>
        <w:t>Фінансування на виконання зазначеної програми здійснюється за рахунок коштів місцевого бюджету в обсягах визначених у бюджеті міста на 2020 рік.</w:t>
      </w:r>
    </w:p>
    <w:p w:rsidR="00AF09C7" w:rsidRDefault="00AF09C7" w:rsidP="00AF09C7">
      <w:pPr>
        <w:rPr>
          <w:sz w:val="28"/>
          <w:szCs w:val="28"/>
          <w:lang w:val="uk-UA"/>
        </w:rPr>
      </w:pPr>
      <w:r>
        <w:rPr>
          <w:sz w:val="28"/>
          <w:szCs w:val="28"/>
          <w:lang w:val="uk-UA"/>
        </w:rPr>
        <w:tab/>
      </w:r>
    </w:p>
    <w:p w:rsidR="00AF09C7" w:rsidRDefault="00AF09C7" w:rsidP="00AF09C7">
      <w:pPr>
        <w:jc w:val="center"/>
        <w:rPr>
          <w:b/>
          <w:sz w:val="28"/>
          <w:szCs w:val="28"/>
          <w:lang w:val="uk-UA"/>
        </w:rPr>
      </w:pPr>
      <w:r>
        <w:rPr>
          <w:b/>
          <w:sz w:val="28"/>
          <w:szCs w:val="28"/>
          <w:lang w:val="uk-UA"/>
        </w:rPr>
        <w:t>Організація виконання програми</w:t>
      </w:r>
    </w:p>
    <w:p w:rsidR="00AF09C7" w:rsidRDefault="00AF09C7" w:rsidP="00AF09C7">
      <w:pPr>
        <w:jc w:val="center"/>
        <w:rPr>
          <w:sz w:val="28"/>
          <w:szCs w:val="28"/>
          <w:lang w:val="uk-UA"/>
        </w:rPr>
      </w:pPr>
    </w:p>
    <w:p w:rsidR="00AF09C7" w:rsidRDefault="00AF09C7" w:rsidP="00AF09C7">
      <w:pPr>
        <w:ind w:firstLine="720"/>
        <w:jc w:val="both"/>
        <w:rPr>
          <w:sz w:val="28"/>
          <w:szCs w:val="28"/>
          <w:lang w:val="uk-UA"/>
        </w:rPr>
      </w:pPr>
      <w:r>
        <w:rPr>
          <w:sz w:val="28"/>
          <w:szCs w:val="28"/>
          <w:lang w:val="uk-UA"/>
        </w:rPr>
        <w:t xml:space="preserve">Реалізацію програми здійснює безпосередньо розпорядник бюджетних коштів - управління соціального захисту населення виконавчого комітету Лубенської міської ради, </w:t>
      </w:r>
      <w:r>
        <w:rPr>
          <w:color w:val="000000"/>
          <w:sz w:val="28"/>
          <w:lang w:val="uk-UA"/>
        </w:rPr>
        <w:t>який організує виконання бюджетної програми та готує звітність про виконання паспорту програми.</w:t>
      </w:r>
    </w:p>
    <w:p w:rsidR="00AF09C7" w:rsidRDefault="00AF09C7" w:rsidP="00AF09C7">
      <w:pPr>
        <w:rPr>
          <w:sz w:val="28"/>
          <w:szCs w:val="28"/>
          <w:lang w:val="uk-UA"/>
        </w:rPr>
      </w:pPr>
    </w:p>
    <w:p w:rsidR="00AF09C7" w:rsidRDefault="00AF09C7" w:rsidP="00AF09C7">
      <w:pPr>
        <w:jc w:val="center"/>
        <w:rPr>
          <w:b/>
          <w:sz w:val="28"/>
          <w:szCs w:val="28"/>
          <w:lang w:val="uk-UA"/>
        </w:rPr>
      </w:pPr>
      <w:r>
        <w:rPr>
          <w:b/>
          <w:sz w:val="28"/>
          <w:szCs w:val="28"/>
          <w:lang w:val="uk-UA"/>
        </w:rPr>
        <w:t>Очікувані кінцеві результати виконання програми</w:t>
      </w:r>
    </w:p>
    <w:p w:rsidR="00AF09C7" w:rsidRDefault="00AF09C7" w:rsidP="00AF09C7">
      <w:pPr>
        <w:rPr>
          <w:sz w:val="28"/>
          <w:szCs w:val="28"/>
          <w:lang w:val="uk-UA"/>
        </w:rPr>
      </w:pPr>
    </w:p>
    <w:p w:rsidR="00AF09C7" w:rsidRDefault="00AF09C7" w:rsidP="00AF09C7">
      <w:pPr>
        <w:ind w:firstLine="720"/>
        <w:jc w:val="both"/>
        <w:rPr>
          <w:sz w:val="28"/>
          <w:szCs w:val="28"/>
          <w:lang w:val="uk-UA"/>
        </w:rPr>
      </w:pPr>
      <w:r>
        <w:rPr>
          <w:sz w:val="28"/>
          <w:szCs w:val="28"/>
          <w:lang w:val="uk-UA"/>
        </w:rPr>
        <w:t>Реалізація програми відшкодування компенсації за перевезення окремих пільгових категорій громадян залізничним транспортом</w:t>
      </w:r>
      <w:r>
        <w:rPr>
          <w:color w:val="FF0000"/>
          <w:sz w:val="28"/>
          <w:szCs w:val="28"/>
          <w:lang w:val="uk-UA"/>
        </w:rPr>
        <w:t xml:space="preserve"> </w:t>
      </w:r>
      <w:r>
        <w:rPr>
          <w:sz w:val="28"/>
          <w:szCs w:val="28"/>
          <w:lang w:val="uk-UA"/>
        </w:rPr>
        <w:t>приміського сполучення по станції Лубни забезпечить розв’язання проблем соціального захисту громадян, які мають право пільгового проїзду згідно діючого законодавства та забезпечення своєчасної компенсації збитків від пільгових перевезень окремих категорій громадян залізничним транспортом приміського сполучення по станції Лубни.</w:t>
      </w:r>
    </w:p>
    <w:p w:rsidR="00AF09C7" w:rsidRDefault="00AF09C7" w:rsidP="00AF09C7">
      <w:pPr>
        <w:rPr>
          <w:sz w:val="28"/>
          <w:szCs w:val="28"/>
          <w:lang w:val="uk-UA"/>
        </w:rPr>
      </w:pPr>
    </w:p>
    <w:p w:rsidR="00AF09C7" w:rsidRDefault="00AF09C7" w:rsidP="00AF09C7">
      <w:pPr>
        <w:rPr>
          <w:sz w:val="28"/>
          <w:szCs w:val="28"/>
          <w:lang w:val="uk-UA"/>
        </w:rPr>
      </w:pPr>
    </w:p>
    <w:p w:rsidR="00AF09C7" w:rsidRDefault="00AF09C7" w:rsidP="00AF09C7">
      <w:pPr>
        <w:rPr>
          <w:sz w:val="28"/>
          <w:szCs w:val="28"/>
          <w:lang w:val="uk-UA"/>
        </w:rPr>
      </w:pPr>
    </w:p>
    <w:p w:rsidR="00AF09C7" w:rsidRDefault="00AF09C7" w:rsidP="00AF09C7">
      <w:pPr>
        <w:rPr>
          <w:sz w:val="28"/>
          <w:szCs w:val="28"/>
          <w:lang w:val="uk-UA"/>
        </w:rPr>
      </w:pPr>
    </w:p>
    <w:p w:rsidR="00AF09C7" w:rsidRDefault="00AF09C7" w:rsidP="00AF09C7">
      <w:pPr>
        <w:rPr>
          <w:sz w:val="28"/>
          <w:szCs w:val="28"/>
          <w:lang w:val="uk-UA"/>
        </w:rPr>
      </w:pPr>
    </w:p>
    <w:p w:rsidR="00AF09C7" w:rsidRDefault="00AF09C7" w:rsidP="00AF09C7">
      <w:pPr>
        <w:rPr>
          <w:b/>
          <w:sz w:val="28"/>
          <w:szCs w:val="28"/>
          <w:lang w:val="uk-UA"/>
        </w:rPr>
      </w:pPr>
      <w:r>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 xml:space="preserve">О.В. </w:t>
      </w:r>
      <w:proofErr w:type="spellStart"/>
      <w:r>
        <w:rPr>
          <w:b/>
          <w:sz w:val="28"/>
          <w:szCs w:val="28"/>
          <w:lang w:val="uk-UA"/>
        </w:rPr>
        <w:t>Карпець</w:t>
      </w:r>
      <w:proofErr w:type="spellEnd"/>
    </w:p>
    <w:p w:rsidR="00AF09C7" w:rsidRDefault="00AF09C7" w:rsidP="00AF09C7">
      <w:pPr>
        <w:rPr>
          <w:sz w:val="28"/>
          <w:szCs w:val="28"/>
          <w:lang w:val="uk-UA"/>
        </w:rPr>
      </w:pPr>
    </w:p>
    <w:p w:rsidR="00810EDC" w:rsidRPr="00AF09C7" w:rsidRDefault="00810EDC">
      <w:pPr>
        <w:rPr>
          <w:lang w:val="uk-UA"/>
        </w:rPr>
      </w:pPr>
      <w:bookmarkStart w:id="0" w:name="_GoBack"/>
      <w:bookmarkEnd w:id="0"/>
    </w:p>
    <w:sectPr w:rsidR="00810EDC" w:rsidRPr="00AF09C7">
      <w:pgSz w:w="12240" w:h="15840"/>
      <w:pgMar w:top="709" w:right="567"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196"/>
    <w:rsid w:val="00007E7E"/>
    <w:rsid w:val="00213196"/>
    <w:rsid w:val="00600471"/>
    <w:rsid w:val="00810EDC"/>
    <w:rsid w:val="00AF0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9C7"/>
    <w:pPr>
      <w:suppressAutoHyphens/>
      <w:spacing w:after="0" w:line="240" w:lineRule="auto"/>
    </w:pPr>
    <w:rPr>
      <w:rFonts w:eastAsia="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 Знак Знак1"/>
    <w:basedOn w:val="a"/>
    <w:rsid w:val="00AF09C7"/>
    <w:pPr>
      <w:suppressAutoHyphens w:val="0"/>
    </w:pPr>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9C7"/>
    <w:pPr>
      <w:suppressAutoHyphens/>
      <w:spacing w:after="0" w:line="240" w:lineRule="auto"/>
    </w:pPr>
    <w:rPr>
      <w:rFonts w:eastAsia="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 Знак Знак1"/>
    <w:basedOn w:val="a"/>
    <w:rsid w:val="00AF09C7"/>
    <w:pPr>
      <w:suppressAutoHyphens w:val="0"/>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3281</Characters>
  <Application>Microsoft Office Word</Application>
  <DocSecurity>0</DocSecurity>
  <Lines>27</Lines>
  <Paragraphs>7</Paragraphs>
  <ScaleCrop>false</ScaleCrop>
  <Company/>
  <LinksUpToDate>false</LinksUpToDate>
  <CharactersWithSpaces>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2</cp:revision>
  <dcterms:created xsi:type="dcterms:W3CDTF">2019-12-05T13:08:00Z</dcterms:created>
  <dcterms:modified xsi:type="dcterms:W3CDTF">2019-12-05T13:08:00Z</dcterms:modified>
</cp:coreProperties>
</file>